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33" w:rsidRDefault="00CD7492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3GPP TSG </w:t>
      </w:r>
      <w:r w:rsidR="00615626">
        <w:rPr>
          <w:rFonts w:ascii="Arial" w:hAnsi="Arial" w:cs="Arial"/>
          <w:b/>
          <w:bCs/>
          <w:sz w:val="22"/>
          <w:szCs w:val="22"/>
          <w:lang w:eastAsia="ja-JP"/>
        </w:rPr>
        <w:t>SA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WG meeting #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       </w:t>
      </w:r>
      <w:r w:rsidR="00615626">
        <w:rPr>
          <w:rFonts w:ascii="Arial" w:hAnsi="Arial" w:cs="Arial"/>
          <w:b/>
          <w:bCs/>
          <w:sz w:val="22"/>
          <w:szCs w:val="22"/>
          <w:lang w:eastAsia="ja-JP"/>
        </w:rPr>
        <w:t>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P-24</w:t>
      </w:r>
      <w:r w:rsidR="00C865CB">
        <w:rPr>
          <w:rFonts w:ascii="Arial" w:hAnsi="Arial" w:cs="Arial"/>
          <w:b/>
          <w:bCs/>
          <w:sz w:val="22"/>
          <w:szCs w:val="22"/>
          <w:lang w:eastAsia="ja-JP"/>
        </w:rPr>
        <w:t>1851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</w:p>
    <w:p w:rsidR="007A5C33" w:rsidRDefault="00CD7492">
      <w:pPr>
        <w:pStyle w:val="Arial1101987050"/>
        <w:spacing w:before="120" w:after="120"/>
      </w:pPr>
      <w:r>
        <w:t>Madrid, Spain, Dec 9-12, 2024</w:t>
      </w:r>
    </w:p>
    <w:p w:rsidR="007A5C33" w:rsidRDefault="007A5C33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7A5C33" w:rsidRDefault="00CD7492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Discussion on A</w:t>
      </w:r>
      <w:r w:rsidR="00615626">
        <w:rPr>
          <w:rFonts w:ascii="Arial" w:hAnsi="Arial"/>
          <w:b/>
          <w:sz w:val="22"/>
          <w:szCs w:val="22"/>
        </w:rPr>
        <w:t xml:space="preserve">mbient </w:t>
      </w:r>
      <w:proofErr w:type="spellStart"/>
      <w:r w:rsidR="00DC081C">
        <w:rPr>
          <w:rFonts w:ascii="Arial" w:hAnsi="Arial"/>
          <w:b/>
          <w:sz w:val="22"/>
          <w:szCs w:val="22"/>
        </w:rPr>
        <w:t>IoT</w:t>
      </w:r>
      <w:proofErr w:type="spellEnd"/>
    </w:p>
    <w:p w:rsidR="007A5C33" w:rsidRDefault="00CD7492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</w:t>
      </w:r>
      <w:bookmarkStart w:id="0" w:name="_GoBack"/>
      <w:bookmarkEnd w:id="0"/>
    </w:p>
    <w:p w:rsidR="007A5C33" w:rsidRDefault="00CD7492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 w:rsidR="00615626">
        <w:rPr>
          <w:rFonts w:ascii="Arial" w:hAnsi="Arial"/>
          <w:b/>
          <w:sz w:val="22"/>
          <w:szCs w:val="22"/>
        </w:rPr>
        <w:t>6</w:t>
      </w:r>
      <w:r>
        <w:rPr>
          <w:rFonts w:ascii="Arial" w:hAnsi="Arial" w:hint="eastAsia"/>
          <w:b/>
          <w:sz w:val="22"/>
          <w:szCs w:val="22"/>
        </w:rPr>
        <w:t>.</w:t>
      </w:r>
      <w:r w:rsidR="00615626">
        <w:rPr>
          <w:rFonts w:ascii="Arial" w:hAnsi="Arial"/>
          <w:b/>
          <w:sz w:val="22"/>
          <w:szCs w:val="22"/>
        </w:rPr>
        <w:t>2</w:t>
      </w:r>
      <w:r>
        <w:rPr>
          <w:rFonts w:ascii="Arial" w:hAnsi="Arial" w:hint="eastAsia"/>
          <w:b/>
          <w:sz w:val="22"/>
          <w:szCs w:val="22"/>
        </w:rPr>
        <w:t>.</w:t>
      </w:r>
      <w:r w:rsidR="00615626">
        <w:rPr>
          <w:rFonts w:ascii="Arial" w:hAnsi="Arial"/>
          <w:b/>
          <w:sz w:val="22"/>
          <w:szCs w:val="22"/>
        </w:rPr>
        <w:t>2</w:t>
      </w:r>
    </w:p>
    <w:p w:rsidR="007A5C33" w:rsidRDefault="00CD7492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</w:t>
      </w:r>
      <w:r w:rsidR="000177F0">
        <w:rPr>
          <w:rFonts w:ascii="Arial" w:hAnsi="Arial"/>
          <w:b/>
          <w:sz w:val="22"/>
          <w:szCs w:val="22"/>
        </w:rPr>
        <w:t>d</w:t>
      </w:r>
      <w:r>
        <w:rPr>
          <w:rFonts w:ascii="Arial" w:hAnsi="Arial"/>
          <w:b/>
          <w:sz w:val="22"/>
          <w:szCs w:val="22"/>
        </w:rPr>
        <w:t>ecision</w:t>
      </w:r>
    </w:p>
    <w:p w:rsidR="007A5C33" w:rsidRDefault="00CD7492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7A5C33" w:rsidRDefault="00975511">
      <w:pPr>
        <w:pStyle w:val="ab"/>
        <w:spacing w:before="120" w:beforeAutospacing="0" w:after="120" w:afterAutospacing="0" w:line="315" w:lineRule="atLeast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SA2 has studied architecture support for Ambient </w:t>
      </w:r>
      <w:proofErr w:type="spellStart"/>
      <w:r>
        <w:rPr>
          <w:color w:val="000000"/>
          <w:sz w:val="21"/>
          <w:szCs w:val="21"/>
        </w:rPr>
        <w:t>IoT</w:t>
      </w:r>
      <w:proofErr w:type="spellEnd"/>
      <w:r>
        <w:rPr>
          <w:color w:val="000000"/>
          <w:sz w:val="21"/>
          <w:szCs w:val="21"/>
        </w:rPr>
        <w:t xml:space="preserve"> and</w:t>
      </w:r>
      <w:r w:rsidR="00A20231">
        <w:rPr>
          <w:color w:val="000000"/>
          <w:sz w:val="21"/>
          <w:szCs w:val="21"/>
        </w:rPr>
        <w:t xml:space="preserve"> TR 23.700-13</w:t>
      </w:r>
      <w:r w:rsidR="002D739F">
        <w:rPr>
          <w:color w:val="000000"/>
          <w:sz w:val="21"/>
          <w:szCs w:val="21"/>
        </w:rPr>
        <w:t>[1]</w:t>
      </w:r>
      <w:r w:rsidR="00A20231">
        <w:rPr>
          <w:color w:val="000000"/>
          <w:sz w:val="21"/>
          <w:szCs w:val="21"/>
        </w:rPr>
        <w:t xml:space="preserve"> (v1.2.0) is available which includes 43 solutions and interim conclusions for Key Issue #1, #2 and #3</w:t>
      </w:r>
      <w:r w:rsidR="00CD7492">
        <w:rPr>
          <w:color w:val="000000"/>
          <w:sz w:val="21"/>
          <w:szCs w:val="21"/>
        </w:rPr>
        <w:t>.</w:t>
      </w:r>
      <w:r w:rsidR="00A20231">
        <w:rPr>
          <w:color w:val="000000"/>
          <w:sz w:val="21"/>
          <w:szCs w:val="21"/>
        </w:rPr>
        <w:t xml:space="preserve"> This contribution provides </w:t>
      </w:r>
      <w:r w:rsidR="00DC081C">
        <w:rPr>
          <w:color w:val="000000"/>
          <w:sz w:val="21"/>
          <w:szCs w:val="21"/>
        </w:rPr>
        <w:t xml:space="preserve">ZTE </w:t>
      </w:r>
      <w:r w:rsidR="00A20231">
        <w:rPr>
          <w:color w:val="000000"/>
          <w:sz w:val="21"/>
          <w:szCs w:val="21"/>
        </w:rPr>
        <w:t>view</w:t>
      </w:r>
      <w:r w:rsidR="00DC081C">
        <w:rPr>
          <w:color w:val="000000"/>
          <w:sz w:val="21"/>
          <w:szCs w:val="21"/>
        </w:rPr>
        <w:t>s</w:t>
      </w:r>
      <w:r w:rsidR="00A20231">
        <w:rPr>
          <w:color w:val="000000"/>
          <w:sz w:val="21"/>
          <w:szCs w:val="21"/>
        </w:rPr>
        <w:t xml:space="preserve"> on Rel-19</w:t>
      </w:r>
      <w:r w:rsidR="002C4CB4">
        <w:rPr>
          <w:color w:val="000000"/>
          <w:sz w:val="21"/>
          <w:szCs w:val="21"/>
        </w:rPr>
        <w:t xml:space="preserve"> Ambient </w:t>
      </w:r>
      <w:proofErr w:type="spellStart"/>
      <w:r w:rsidR="002C4CB4">
        <w:rPr>
          <w:color w:val="000000"/>
          <w:sz w:val="21"/>
          <w:szCs w:val="21"/>
        </w:rPr>
        <w:t>IoT</w:t>
      </w:r>
      <w:proofErr w:type="spellEnd"/>
      <w:r w:rsidR="002C4CB4">
        <w:rPr>
          <w:color w:val="000000"/>
          <w:sz w:val="21"/>
          <w:szCs w:val="21"/>
        </w:rPr>
        <w:t xml:space="preserve"> SA2 WI scope</w:t>
      </w:r>
      <w:r w:rsidR="00FD0CF0">
        <w:rPr>
          <w:color w:val="000000"/>
          <w:sz w:val="21"/>
          <w:szCs w:val="21"/>
        </w:rPr>
        <w:t>.</w:t>
      </w:r>
    </w:p>
    <w:p w:rsidR="009E3D74" w:rsidRDefault="009E3D74">
      <w:pPr>
        <w:pStyle w:val="ab"/>
        <w:spacing w:before="120" w:beforeAutospacing="0" w:after="120" w:afterAutospacing="0" w:line="315" w:lineRule="atLeast"/>
        <w:jc w:val="both"/>
        <w:rPr>
          <w:rFonts w:cs="Arial"/>
          <w:color w:val="000000"/>
          <w:sz w:val="21"/>
          <w:szCs w:val="21"/>
        </w:rPr>
      </w:pPr>
    </w:p>
    <w:p w:rsidR="007A5C33" w:rsidRDefault="0097551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Discussion</w:t>
      </w:r>
    </w:p>
    <w:p w:rsidR="008D7AF5" w:rsidRPr="00C6489E" w:rsidRDefault="008D7AF5" w:rsidP="008D7AF5">
      <w:pPr>
        <w:spacing w:before="120" w:after="120"/>
        <w:rPr>
          <w:szCs w:val="21"/>
        </w:rPr>
      </w:pPr>
      <w:r w:rsidRPr="00C6489E">
        <w:rPr>
          <w:szCs w:val="21"/>
        </w:rPr>
        <w:t xml:space="preserve">In TR 23.700-13 (v1.2.0) Rel-19 Ambient </w:t>
      </w:r>
      <w:proofErr w:type="spellStart"/>
      <w:r w:rsidRPr="00C6489E">
        <w:rPr>
          <w:szCs w:val="21"/>
        </w:rPr>
        <w:t>IoT</w:t>
      </w:r>
      <w:proofErr w:type="spellEnd"/>
      <w:r w:rsidRPr="00C6489E">
        <w:rPr>
          <w:szCs w:val="21"/>
        </w:rPr>
        <w:t xml:space="preserve"> architecture are concluded in following aspects: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Topology 1 is supported: including both </w:t>
      </w:r>
      <w:r w:rsidR="008C6ACB" w:rsidRPr="00C6489E">
        <w:rPr>
          <w:sz w:val="21"/>
          <w:szCs w:val="21"/>
        </w:rPr>
        <w:t>d</w:t>
      </w:r>
      <w:r w:rsidRPr="00C6489E">
        <w:rPr>
          <w:sz w:val="21"/>
          <w:szCs w:val="21"/>
        </w:rPr>
        <w:t xml:space="preserve">irect interface option and </w:t>
      </w:r>
      <w:r w:rsidR="008C6ACB" w:rsidRPr="00C6489E">
        <w:rPr>
          <w:sz w:val="21"/>
          <w:szCs w:val="21"/>
        </w:rPr>
        <w:t>i</w:t>
      </w:r>
      <w:r w:rsidRPr="00C6489E">
        <w:rPr>
          <w:sz w:val="21"/>
          <w:szCs w:val="21"/>
        </w:rPr>
        <w:t>ndirect interface</w:t>
      </w:r>
      <w:r w:rsidR="008C6ACB" w:rsidRPr="00C6489E">
        <w:rPr>
          <w:sz w:val="21"/>
          <w:szCs w:val="21"/>
        </w:rPr>
        <w:t xml:space="preserve"> (through AMF)</w:t>
      </w:r>
      <w:r w:rsidRPr="00C6489E">
        <w:rPr>
          <w:sz w:val="21"/>
          <w:szCs w:val="21"/>
        </w:rPr>
        <w:t xml:space="preserve"> option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>Topology 2 is supported: including both UP option and RRC indirect option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proofErr w:type="spellStart"/>
      <w:r w:rsidRPr="00C6489E">
        <w:rPr>
          <w:sz w:val="21"/>
          <w:szCs w:val="21"/>
        </w:rPr>
        <w:t>AIoT</w:t>
      </w:r>
      <w:proofErr w:type="spellEnd"/>
      <w:r w:rsidRPr="00C6489E">
        <w:rPr>
          <w:sz w:val="21"/>
          <w:szCs w:val="21"/>
        </w:rPr>
        <w:t xml:space="preserve"> NAS protocol is supported between </w:t>
      </w:r>
      <w:proofErr w:type="spellStart"/>
      <w:r w:rsidRPr="00C6489E">
        <w:rPr>
          <w:sz w:val="21"/>
          <w:szCs w:val="21"/>
        </w:rPr>
        <w:t>AIoT</w:t>
      </w:r>
      <w:proofErr w:type="spellEnd"/>
      <w:r w:rsidRPr="00C6489E">
        <w:rPr>
          <w:sz w:val="21"/>
          <w:szCs w:val="21"/>
        </w:rPr>
        <w:t xml:space="preserve"> Device and AIOTF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>Assistance information provided from AIOTF to RAN/UE Reader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>Reader selection by AIOTF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Network management of </w:t>
      </w:r>
      <w:proofErr w:type="spellStart"/>
      <w:r w:rsidRPr="00C6489E">
        <w:rPr>
          <w:sz w:val="21"/>
          <w:szCs w:val="21"/>
        </w:rPr>
        <w:t>AIoT</w:t>
      </w:r>
      <w:proofErr w:type="spellEnd"/>
      <w:r w:rsidRPr="00C6489E">
        <w:rPr>
          <w:sz w:val="21"/>
          <w:szCs w:val="21"/>
        </w:rPr>
        <w:t xml:space="preserve"> Device related information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Permanent </w:t>
      </w:r>
      <w:proofErr w:type="spellStart"/>
      <w:r w:rsidRPr="00C6489E">
        <w:rPr>
          <w:sz w:val="21"/>
          <w:szCs w:val="21"/>
        </w:rPr>
        <w:t>AIoT</w:t>
      </w:r>
      <w:proofErr w:type="spellEnd"/>
      <w:r w:rsidRPr="00C6489E">
        <w:rPr>
          <w:sz w:val="21"/>
          <w:szCs w:val="21"/>
        </w:rPr>
        <w:t xml:space="preserve"> Device identifier, e.g. information of the Device ID, allocation options, locating subscription information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Network management of subscription-like information management of Ambient </w:t>
      </w:r>
      <w:proofErr w:type="spellStart"/>
      <w:r w:rsidRPr="00C6489E">
        <w:rPr>
          <w:sz w:val="21"/>
          <w:szCs w:val="21"/>
        </w:rPr>
        <w:t>IoT</w:t>
      </w:r>
      <w:proofErr w:type="spellEnd"/>
      <w:r w:rsidRPr="00C6489E">
        <w:rPr>
          <w:sz w:val="21"/>
          <w:szCs w:val="21"/>
        </w:rPr>
        <w:t xml:space="preserve"> Device and AF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Procedure principles of Ambient </w:t>
      </w:r>
      <w:proofErr w:type="spellStart"/>
      <w:r w:rsidRPr="00C6489E">
        <w:rPr>
          <w:sz w:val="21"/>
          <w:szCs w:val="21"/>
        </w:rPr>
        <w:t>IoT</w:t>
      </w:r>
      <w:proofErr w:type="spellEnd"/>
      <w:r w:rsidRPr="00C6489E">
        <w:rPr>
          <w:sz w:val="21"/>
          <w:szCs w:val="21"/>
        </w:rPr>
        <w:t xml:space="preserve"> Services</w:t>
      </w:r>
    </w:p>
    <w:p w:rsidR="008D7AF5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New NEF service exposure for Ambient </w:t>
      </w:r>
      <w:proofErr w:type="spellStart"/>
      <w:r w:rsidRPr="00C6489E">
        <w:rPr>
          <w:sz w:val="21"/>
          <w:szCs w:val="21"/>
        </w:rPr>
        <w:t>IoT</w:t>
      </w:r>
      <w:proofErr w:type="spellEnd"/>
    </w:p>
    <w:p w:rsidR="00FD0CF0" w:rsidRPr="00C6489E" w:rsidRDefault="008D7AF5" w:rsidP="00C6489E">
      <w:pPr>
        <w:pStyle w:val="af3"/>
        <w:numPr>
          <w:ilvl w:val="0"/>
          <w:numId w:val="19"/>
        </w:numPr>
        <w:spacing w:before="120" w:after="120"/>
        <w:rPr>
          <w:sz w:val="21"/>
          <w:szCs w:val="21"/>
        </w:rPr>
      </w:pPr>
      <w:r w:rsidRPr="00C6489E">
        <w:rPr>
          <w:sz w:val="21"/>
          <w:szCs w:val="21"/>
        </w:rPr>
        <w:t xml:space="preserve">Information provided by AF to request Ambient </w:t>
      </w:r>
      <w:proofErr w:type="spellStart"/>
      <w:r w:rsidRPr="00C6489E">
        <w:rPr>
          <w:sz w:val="21"/>
          <w:szCs w:val="21"/>
        </w:rPr>
        <w:t>IoT</w:t>
      </w:r>
      <w:proofErr w:type="spellEnd"/>
      <w:r w:rsidRPr="00C6489E">
        <w:rPr>
          <w:sz w:val="21"/>
          <w:szCs w:val="21"/>
        </w:rPr>
        <w:t xml:space="preserve"> services</w:t>
      </w:r>
    </w:p>
    <w:p w:rsidR="00FD0CF0" w:rsidRPr="008F7696" w:rsidRDefault="00826307">
      <w:pPr>
        <w:spacing w:before="120" w:after="120"/>
        <w:rPr>
          <w:szCs w:val="21"/>
        </w:rPr>
      </w:pPr>
      <w:r>
        <w:rPr>
          <w:szCs w:val="21"/>
        </w:rPr>
        <w:t>In T</w:t>
      </w:r>
      <w:r w:rsidR="008C53CA">
        <w:rPr>
          <w:szCs w:val="21"/>
        </w:rPr>
        <w:t xml:space="preserve">opology 1 </w:t>
      </w:r>
      <w:r w:rsidR="00FA1309">
        <w:rPr>
          <w:szCs w:val="21"/>
        </w:rPr>
        <w:t>RAN Reader has a wider coverage area than UE Reader in Topology 2, and</w:t>
      </w:r>
      <w:r w:rsidR="000155E2">
        <w:rPr>
          <w:szCs w:val="21"/>
        </w:rPr>
        <w:t xml:space="preserve"> Topology 1 </w:t>
      </w:r>
      <w:r w:rsidR="00F0083C">
        <w:rPr>
          <w:szCs w:val="21"/>
        </w:rPr>
        <w:t xml:space="preserve">can be the fundamental structure and Topology 2 is used to additionally expand the coverage. Comparing the traditional RFID technology, </w:t>
      </w:r>
      <w:r w:rsidR="008F7696">
        <w:rPr>
          <w:szCs w:val="21"/>
        </w:rPr>
        <w:t>Topology 1 has</w:t>
      </w:r>
      <w:r>
        <w:rPr>
          <w:szCs w:val="21"/>
        </w:rPr>
        <w:t xml:space="preserve"> more</w:t>
      </w:r>
      <w:r w:rsidR="008F7696">
        <w:rPr>
          <w:szCs w:val="21"/>
        </w:rPr>
        <w:t xml:space="preserve"> advantages on coverage, efficiency and cost. </w:t>
      </w:r>
      <w:r w:rsidR="00934232">
        <w:rPr>
          <w:szCs w:val="21"/>
        </w:rPr>
        <w:t xml:space="preserve">It is proposed in Rel-19 Ambient </w:t>
      </w:r>
      <w:proofErr w:type="spellStart"/>
      <w:r w:rsidR="00934232">
        <w:rPr>
          <w:szCs w:val="21"/>
        </w:rPr>
        <w:t>IoT</w:t>
      </w:r>
      <w:proofErr w:type="spellEnd"/>
      <w:r w:rsidR="00934232">
        <w:rPr>
          <w:szCs w:val="21"/>
        </w:rPr>
        <w:t xml:space="preserve"> WI scope</w:t>
      </w:r>
      <w:r w:rsidR="00934232">
        <w:rPr>
          <w:rFonts w:hint="eastAsia"/>
          <w:szCs w:val="21"/>
        </w:rPr>
        <w:t>,</w:t>
      </w:r>
      <w:r w:rsidR="00934232">
        <w:rPr>
          <w:szCs w:val="21"/>
        </w:rPr>
        <w:t xml:space="preserve"> Topology 1 has high priority.</w:t>
      </w:r>
      <w:r>
        <w:rPr>
          <w:szCs w:val="21"/>
        </w:rPr>
        <w:t xml:space="preserve"> </w:t>
      </w:r>
      <w:r w:rsidR="00DC081C">
        <w:rPr>
          <w:szCs w:val="21"/>
        </w:rPr>
        <w:t>T</w:t>
      </w:r>
      <w:r>
        <w:rPr>
          <w:szCs w:val="21"/>
        </w:rPr>
        <w:t>he discussion and decision should be coordinated between both RAN plenary and S</w:t>
      </w:r>
      <w:r>
        <w:rPr>
          <w:rFonts w:hint="eastAsia"/>
          <w:szCs w:val="21"/>
        </w:rPr>
        <w:t>A</w:t>
      </w:r>
      <w:r>
        <w:rPr>
          <w:szCs w:val="21"/>
        </w:rPr>
        <w:t xml:space="preserve"> plenary.</w:t>
      </w:r>
    </w:p>
    <w:p w:rsidR="00826307" w:rsidRDefault="00826307" w:rsidP="007C248D">
      <w:pPr>
        <w:spacing w:before="120" w:after="1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P</w:t>
      </w:r>
      <w:r>
        <w:rPr>
          <w:b/>
          <w:bCs/>
          <w:szCs w:val="21"/>
        </w:rPr>
        <w:t xml:space="preserve">roposal 1: It is proposed to </w:t>
      </w:r>
      <w:r w:rsidR="00DC081C">
        <w:rPr>
          <w:b/>
          <w:bCs/>
          <w:szCs w:val="21"/>
        </w:rPr>
        <w:t xml:space="preserve">have </w:t>
      </w:r>
      <w:r>
        <w:rPr>
          <w:b/>
          <w:bCs/>
          <w:szCs w:val="21"/>
        </w:rPr>
        <w:t xml:space="preserve">joint </w:t>
      </w:r>
      <w:r w:rsidR="00DC081C">
        <w:rPr>
          <w:b/>
          <w:bCs/>
          <w:szCs w:val="21"/>
        </w:rPr>
        <w:t xml:space="preserve">session </w:t>
      </w:r>
      <w:r>
        <w:rPr>
          <w:b/>
          <w:bCs/>
          <w:szCs w:val="21"/>
        </w:rPr>
        <w:t xml:space="preserve">between SA and RAN to determine the </w:t>
      </w:r>
      <w:r w:rsidRPr="00826307">
        <w:rPr>
          <w:b/>
          <w:szCs w:val="21"/>
        </w:rPr>
        <w:t xml:space="preserve">Rel-19 Ambient </w:t>
      </w:r>
      <w:proofErr w:type="spellStart"/>
      <w:r w:rsidRPr="00826307">
        <w:rPr>
          <w:b/>
          <w:szCs w:val="21"/>
        </w:rPr>
        <w:t>IoT</w:t>
      </w:r>
      <w:proofErr w:type="spellEnd"/>
      <w:r w:rsidRPr="00826307">
        <w:rPr>
          <w:b/>
          <w:szCs w:val="21"/>
        </w:rPr>
        <w:t xml:space="preserve"> WI scope</w:t>
      </w:r>
      <w:r>
        <w:rPr>
          <w:rFonts w:hint="eastAsia"/>
          <w:b/>
          <w:szCs w:val="21"/>
        </w:rPr>
        <w:t>.</w:t>
      </w:r>
    </w:p>
    <w:p w:rsidR="007C248D" w:rsidRDefault="007C248D" w:rsidP="007C248D">
      <w:pPr>
        <w:spacing w:before="120" w:after="120"/>
        <w:rPr>
          <w:b/>
          <w:szCs w:val="21"/>
        </w:rPr>
      </w:pPr>
      <w:r w:rsidRPr="00826307">
        <w:rPr>
          <w:b/>
          <w:bCs/>
          <w:szCs w:val="21"/>
        </w:rPr>
        <w:t xml:space="preserve">Proposal </w:t>
      </w:r>
      <w:r w:rsidR="00826307">
        <w:rPr>
          <w:b/>
          <w:bCs/>
          <w:szCs w:val="21"/>
        </w:rPr>
        <w:t>2</w:t>
      </w:r>
      <w:r w:rsidRPr="00826307">
        <w:rPr>
          <w:b/>
          <w:bCs/>
          <w:szCs w:val="21"/>
        </w:rPr>
        <w:t xml:space="preserve">: </w:t>
      </w:r>
      <w:r w:rsidRPr="00826307">
        <w:rPr>
          <w:b/>
          <w:szCs w:val="21"/>
        </w:rPr>
        <w:t xml:space="preserve">Topology 1 has high priority in Rel-19 Ambient </w:t>
      </w:r>
      <w:proofErr w:type="spellStart"/>
      <w:r w:rsidRPr="00826307">
        <w:rPr>
          <w:b/>
          <w:szCs w:val="21"/>
        </w:rPr>
        <w:t>IoT</w:t>
      </w:r>
      <w:proofErr w:type="spellEnd"/>
      <w:r w:rsidRPr="00826307">
        <w:rPr>
          <w:b/>
          <w:szCs w:val="21"/>
        </w:rPr>
        <w:t xml:space="preserve"> WI scope</w:t>
      </w:r>
      <w:r w:rsidRPr="00826307">
        <w:rPr>
          <w:rFonts w:hint="eastAsia"/>
          <w:b/>
          <w:szCs w:val="21"/>
        </w:rPr>
        <w:t>.</w:t>
      </w:r>
    </w:p>
    <w:p w:rsidR="00826307" w:rsidRPr="00826307" w:rsidRDefault="00826307" w:rsidP="007C248D">
      <w:pPr>
        <w:spacing w:before="120" w:after="120"/>
        <w:rPr>
          <w:b/>
          <w:bCs/>
          <w:szCs w:val="21"/>
        </w:rPr>
      </w:pPr>
    </w:p>
    <w:p w:rsidR="00826307" w:rsidRDefault="00826307" w:rsidP="00826307">
      <w:pPr>
        <w:spacing w:before="120" w:after="120"/>
        <w:rPr>
          <w:szCs w:val="21"/>
        </w:rPr>
      </w:pPr>
      <w:r>
        <w:rPr>
          <w:szCs w:val="21"/>
        </w:rPr>
        <w:t>Then</w:t>
      </w:r>
      <w:r w:rsidR="00DC081C">
        <w:rPr>
          <w:szCs w:val="21"/>
        </w:rPr>
        <w:t>, on top of the Topology 1, if T</w:t>
      </w:r>
      <w:r>
        <w:rPr>
          <w:szCs w:val="21"/>
        </w:rPr>
        <w:t xml:space="preserve">opology 2 has to be supported, then there is a need for down selection of some </w:t>
      </w:r>
      <w:r w:rsidR="00DC081C">
        <w:rPr>
          <w:szCs w:val="21"/>
        </w:rPr>
        <w:t>o</w:t>
      </w:r>
      <w:r>
        <w:rPr>
          <w:szCs w:val="21"/>
        </w:rPr>
        <w:t xml:space="preserve">ptions on the table (RRC-based option and UP-based option). UP-based option needs UE to establish PDU session </w:t>
      </w:r>
      <w:proofErr w:type="gramStart"/>
      <w:r>
        <w:rPr>
          <w:szCs w:val="21"/>
        </w:rPr>
        <w:lastRenderedPageBreak/>
        <w:t>and</w:t>
      </w:r>
      <w:proofErr w:type="gramEnd"/>
      <w:r>
        <w:rPr>
          <w:szCs w:val="21"/>
        </w:rPr>
        <w:t xml:space="preserve"> the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traffic transfers on user plane of the PDU session. RRC-based option which is a control plane solution is more likely aligned with Topology 1 solution. From architecture perspective, RRC-based option is more efficient since no user plane is needed in this option.</w:t>
      </w:r>
    </w:p>
    <w:p w:rsidR="00826307" w:rsidRDefault="00826307" w:rsidP="00826307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 xml:space="preserve">Proposal </w:t>
      </w:r>
      <w:r w:rsidR="001154F3">
        <w:rPr>
          <w:b/>
          <w:bCs/>
          <w:szCs w:val="21"/>
        </w:rPr>
        <w:t>3</w:t>
      </w:r>
      <w:r>
        <w:rPr>
          <w:b/>
          <w:bCs/>
          <w:szCs w:val="21"/>
        </w:rPr>
        <w:t xml:space="preserve">: </w:t>
      </w:r>
      <w:r w:rsidR="001154F3">
        <w:rPr>
          <w:b/>
          <w:bCs/>
          <w:szCs w:val="21"/>
        </w:rPr>
        <w:t xml:space="preserve">Further </w:t>
      </w:r>
      <w:r>
        <w:rPr>
          <w:b/>
          <w:bCs/>
          <w:szCs w:val="21"/>
        </w:rPr>
        <w:t>down scope solutions</w:t>
      </w:r>
      <w:r w:rsidR="001154F3">
        <w:rPr>
          <w:b/>
          <w:bCs/>
          <w:szCs w:val="21"/>
        </w:rPr>
        <w:t xml:space="preserve"> if Topology 2 is to be supported in R19</w:t>
      </w:r>
      <w:r>
        <w:rPr>
          <w:rFonts w:hint="eastAsia"/>
          <w:b/>
          <w:bCs/>
          <w:szCs w:val="21"/>
        </w:rPr>
        <w:t>.</w:t>
      </w:r>
    </w:p>
    <w:p w:rsidR="00983D5C" w:rsidRDefault="00983D5C" w:rsidP="00826307">
      <w:pPr>
        <w:spacing w:before="120" w:after="120"/>
        <w:rPr>
          <w:szCs w:val="21"/>
        </w:rPr>
      </w:pPr>
    </w:p>
    <w:p w:rsidR="00983D5C" w:rsidRDefault="001154F3" w:rsidP="00826307">
      <w:pPr>
        <w:spacing w:before="120" w:after="120"/>
        <w:rPr>
          <w:szCs w:val="21"/>
        </w:rPr>
      </w:pPr>
      <w:r>
        <w:rPr>
          <w:szCs w:val="21"/>
        </w:rPr>
        <w:t xml:space="preserve">Another aspect is the </w:t>
      </w:r>
      <w:r w:rsidR="00C865CB">
        <w:rPr>
          <w:szCs w:val="21"/>
        </w:rPr>
        <w:t xml:space="preserve">R19 </w:t>
      </w:r>
      <w:r>
        <w:rPr>
          <w:szCs w:val="21"/>
        </w:rPr>
        <w:t>timeline. SA and CT should aim to keep existing Rel-19 time line as much as possible</w:t>
      </w:r>
      <w:r w:rsidR="00983D5C">
        <w:rPr>
          <w:szCs w:val="21"/>
        </w:rPr>
        <w:t xml:space="preserve"> </w:t>
      </w:r>
      <w:r>
        <w:rPr>
          <w:szCs w:val="21"/>
        </w:rPr>
        <w:t>(i.e. stage 3 frozen at Sep</w:t>
      </w:r>
      <w:r w:rsidR="00983D5C">
        <w:rPr>
          <w:szCs w:val="21"/>
        </w:rPr>
        <w:t xml:space="preserve"> </w:t>
      </w:r>
      <w:r>
        <w:rPr>
          <w:szCs w:val="21"/>
        </w:rPr>
        <w:t xml:space="preserve">2025). </w:t>
      </w:r>
      <w:r w:rsidR="00983D5C">
        <w:rPr>
          <w:szCs w:val="21"/>
        </w:rPr>
        <w:t xml:space="preserve">Based on progress </w:t>
      </w:r>
      <w:r>
        <w:rPr>
          <w:szCs w:val="21"/>
        </w:rPr>
        <w:t>this work item can request exception</w:t>
      </w:r>
      <w:r w:rsidR="00983D5C" w:rsidRPr="00983D5C">
        <w:rPr>
          <w:szCs w:val="21"/>
        </w:rPr>
        <w:t xml:space="preserve"> </w:t>
      </w:r>
      <w:r w:rsidR="00983D5C">
        <w:rPr>
          <w:szCs w:val="21"/>
        </w:rPr>
        <w:t>at TSG#109(Sep 2025)</w:t>
      </w:r>
      <w:r>
        <w:rPr>
          <w:szCs w:val="21"/>
        </w:rPr>
        <w:t xml:space="preserve"> </w:t>
      </w:r>
      <w:r w:rsidR="00983D5C">
        <w:rPr>
          <w:szCs w:val="21"/>
        </w:rPr>
        <w:t>to extend the freeze timeline, following normal procedure.</w:t>
      </w:r>
    </w:p>
    <w:p w:rsidR="001154F3" w:rsidRDefault="001154F3" w:rsidP="001154F3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 xml:space="preserve">Proposal 4: </w:t>
      </w:r>
      <w:r w:rsidR="00983D5C">
        <w:rPr>
          <w:b/>
          <w:bCs/>
          <w:szCs w:val="21"/>
        </w:rPr>
        <w:t>SA and CT should aim to keep existing Rel-19 timeline</w:t>
      </w:r>
      <w:r>
        <w:rPr>
          <w:rFonts w:hint="eastAsia"/>
          <w:b/>
          <w:bCs/>
          <w:szCs w:val="21"/>
        </w:rPr>
        <w:t>.</w:t>
      </w:r>
    </w:p>
    <w:p w:rsidR="007A5C33" w:rsidRDefault="007A5C33">
      <w:pPr>
        <w:spacing w:before="120" w:after="120"/>
      </w:pPr>
    </w:p>
    <w:p w:rsidR="007A5C33" w:rsidRDefault="00CD7492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7A5C33" w:rsidRDefault="00CD7492">
      <w:pPr>
        <w:spacing w:before="120" w:after="120"/>
      </w:pPr>
      <w:r>
        <w:rPr>
          <w:rFonts w:hint="eastAsia"/>
        </w:rPr>
        <w:t>Based on the discussion about Rel-19 WI A-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 w:rsidR="0087018B">
        <w:t>WI</w:t>
      </w:r>
      <w:r>
        <w:rPr>
          <w:rFonts w:hint="eastAsia"/>
        </w:rPr>
        <w:t xml:space="preserve"> scope, the following proposals</w:t>
      </w:r>
      <w:r w:rsidR="0087018B">
        <w:t xml:space="preserve"> are provided</w:t>
      </w:r>
      <w:r>
        <w:rPr>
          <w:rFonts w:hint="eastAsia"/>
        </w:rPr>
        <w:t>.</w:t>
      </w:r>
    </w:p>
    <w:p w:rsidR="00983D5C" w:rsidRDefault="00983D5C" w:rsidP="00983D5C">
      <w:pPr>
        <w:spacing w:before="120" w:after="1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P</w:t>
      </w:r>
      <w:r>
        <w:rPr>
          <w:b/>
          <w:bCs/>
          <w:szCs w:val="21"/>
        </w:rPr>
        <w:t xml:space="preserve">roposal 1: It is proposed to joint discussion between SA and RAN to determine the </w:t>
      </w:r>
      <w:r w:rsidRPr="00826307">
        <w:rPr>
          <w:b/>
          <w:szCs w:val="21"/>
        </w:rPr>
        <w:t xml:space="preserve">Rel-19 Ambient </w:t>
      </w:r>
      <w:proofErr w:type="spellStart"/>
      <w:r w:rsidRPr="00826307">
        <w:rPr>
          <w:b/>
          <w:szCs w:val="21"/>
        </w:rPr>
        <w:t>IoT</w:t>
      </w:r>
      <w:proofErr w:type="spellEnd"/>
      <w:r w:rsidRPr="00826307">
        <w:rPr>
          <w:b/>
          <w:szCs w:val="21"/>
        </w:rPr>
        <w:t xml:space="preserve"> WI scope</w:t>
      </w:r>
      <w:r>
        <w:rPr>
          <w:rFonts w:hint="eastAsia"/>
          <w:b/>
          <w:szCs w:val="21"/>
        </w:rPr>
        <w:t>.</w:t>
      </w:r>
    </w:p>
    <w:p w:rsidR="00983D5C" w:rsidRDefault="00983D5C" w:rsidP="00983D5C">
      <w:pPr>
        <w:spacing w:before="120" w:after="120"/>
        <w:rPr>
          <w:b/>
          <w:szCs w:val="21"/>
        </w:rPr>
      </w:pPr>
      <w:r w:rsidRPr="00826307">
        <w:rPr>
          <w:b/>
          <w:bCs/>
          <w:szCs w:val="21"/>
        </w:rPr>
        <w:t xml:space="preserve">Proposal </w:t>
      </w:r>
      <w:r>
        <w:rPr>
          <w:b/>
          <w:bCs/>
          <w:szCs w:val="21"/>
        </w:rPr>
        <w:t>2</w:t>
      </w:r>
      <w:r w:rsidRPr="00826307">
        <w:rPr>
          <w:b/>
          <w:bCs/>
          <w:szCs w:val="21"/>
        </w:rPr>
        <w:t xml:space="preserve">: </w:t>
      </w:r>
      <w:r w:rsidRPr="00826307">
        <w:rPr>
          <w:b/>
          <w:szCs w:val="21"/>
        </w:rPr>
        <w:t xml:space="preserve">Topology 1 has high priority in Rel-19 Ambient </w:t>
      </w:r>
      <w:proofErr w:type="spellStart"/>
      <w:r w:rsidRPr="00826307">
        <w:rPr>
          <w:b/>
          <w:szCs w:val="21"/>
        </w:rPr>
        <w:t>IoT</w:t>
      </w:r>
      <w:proofErr w:type="spellEnd"/>
      <w:r w:rsidRPr="00826307">
        <w:rPr>
          <w:b/>
          <w:szCs w:val="21"/>
        </w:rPr>
        <w:t xml:space="preserve"> WI scope</w:t>
      </w:r>
      <w:r w:rsidRPr="00826307">
        <w:rPr>
          <w:rFonts w:hint="eastAsia"/>
          <w:b/>
          <w:szCs w:val="21"/>
        </w:rPr>
        <w:t>.</w:t>
      </w:r>
    </w:p>
    <w:p w:rsidR="00983D5C" w:rsidRDefault="00983D5C" w:rsidP="00983D5C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>Proposal 3: Further down scope solutions if Topology 2 is to be supported in R19</w:t>
      </w:r>
      <w:r>
        <w:rPr>
          <w:rFonts w:hint="eastAsia"/>
          <w:b/>
          <w:bCs/>
          <w:szCs w:val="21"/>
        </w:rPr>
        <w:t>.</w:t>
      </w:r>
    </w:p>
    <w:p w:rsidR="00983D5C" w:rsidRDefault="00983D5C" w:rsidP="00983D5C">
      <w:pPr>
        <w:spacing w:before="120" w:after="120"/>
        <w:rPr>
          <w:b/>
          <w:bCs/>
          <w:szCs w:val="21"/>
        </w:rPr>
      </w:pPr>
      <w:r>
        <w:rPr>
          <w:b/>
          <w:bCs/>
          <w:szCs w:val="21"/>
        </w:rPr>
        <w:t>Proposal 4: SA and CT should aim to keep existing Rel-19 timeline</w:t>
      </w:r>
      <w:r>
        <w:rPr>
          <w:rFonts w:hint="eastAsia"/>
          <w:b/>
          <w:bCs/>
          <w:szCs w:val="21"/>
        </w:rPr>
        <w:t>.</w:t>
      </w:r>
    </w:p>
    <w:p w:rsidR="0087018B" w:rsidRPr="00983D5C" w:rsidRDefault="0087018B">
      <w:pPr>
        <w:spacing w:before="120" w:after="120"/>
        <w:rPr>
          <w:bCs/>
        </w:rPr>
      </w:pPr>
    </w:p>
    <w:p w:rsidR="007A5C33" w:rsidRDefault="00CD7492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7A5C33" w:rsidRDefault="00CD7492" w:rsidP="00557A97">
      <w:pPr>
        <w:spacing w:before="120" w:after="120"/>
        <w:rPr>
          <w:sz w:val="20"/>
        </w:rPr>
      </w:pPr>
      <w:r w:rsidRPr="00557A97">
        <w:rPr>
          <w:rFonts w:cs="Arial"/>
        </w:rPr>
        <w:t xml:space="preserve">[1] </w:t>
      </w:r>
      <w:r w:rsidR="0087018B" w:rsidRPr="00557A97">
        <w:rPr>
          <w:rFonts w:cs="Arial"/>
        </w:rPr>
        <w:t>TR 23.700-13</w:t>
      </w:r>
      <w:r w:rsidRPr="00557A97">
        <w:rPr>
          <w:rFonts w:cs="Arial" w:hint="eastAsia"/>
        </w:rPr>
        <w:t>.</w:t>
      </w:r>
      <w:r w:rsidR="00557A97" w:rsidRPr="00557A97">
        <w:rPr>
          <w:rFonts w:cs="Arial"/>
        </w:rPr>
        <w:t xml:space="preserve"> </w:t>
      </w:r>
      <w:r w:rsidR="00557A97">
        <w:rPr>
          <w:rFonts w:cs="Arial"/>
        </w:rPr>
        <w:t xml:space="preserve">Study on Architecture support of </w:t>
      </w:r>
      <w:proofErr w:type="gramStart"/>
      <w:r w:rsidR="00557A97">
        <w:rPr>
          <w:rFonts w:cs="Arial"/>
        </w:rPr>
        <w:t>Ambient</w:t>
      </w:r>
      <w:proofErr w:type="gramEnd"/>
      <w:r w:rsidR="00557A97">
        <w:rPr>
          <w:rFonts w:cs="Arial"/>
        </w:rPr>
        <w:t xml:space="preserve"> power-enabled Internet of Things</w:t>
      </w:r>
    </w:p>
    <w:p w:rsidR="007A5C33" w:rsidRDefault="007A5C33">
      <w:pPr>
        <w:spacing w:before="120" w:after="120"/>
      </w:pPr>
    </w:p>
    <w:p w:rsidR="007A5C33" w:rsidRDefault="007A5C33">
      <w:pPr>
        <w:pStyle w:val="References"/>
        <w:numPr>
          <w:ilvl w:val="0"/>
          <w:numId w:val="0"/>
        </w:numPr>
        <w:spacing w:before="120" w:after="120"/>
      </w:pPr>
    </w:p>
    <w:sectPr w:rsidR="007A5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669" w:rsidRDefault="004B4669">
      <w:pPr>
        <w:spacing w:before="120" w:after="120" w:line="240" w:lineRule="auto"/>
      </w:pPr>
      <w:r>
        <w:separator/>
      </w:r>
    </w:p>
  </w:endnote>
  <w:endnote w:type="continuationSeparator" w:id="0">
    <w:p w:rsidR="004B4669" w:rsidRDefault="004B466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9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747165" w:rsidRDefault="00747165">
                          <w:pPr>
                            <w:pStyle w:val="a9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865C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747165" w:rsidRDefault="00747165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865C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669" w:rsidRDefault="004B4669">
      <w:pPr>
        <w:spacing w:before="120" w:after="120"/>
      </w:pPr>
      <w:r>
        <w:separator/>
      </w:r>
    </w:p>
  </w:footnote>
  <w:footnote w:type="continuationSeparator" w:id="0">
    <w:p w:rsidR="004B4669" w:rsidRDefault="004B466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65" w:rsidRDefault="00747165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3A0D0D"/>
    <w:multiLevelType w:val="singleLevel"/>
    <w:tmpl w:val="9C3A0D0D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BE866BE8"/>
    <w:multiLevelType w:val="singleLevel"/>
    <w:tmpl w:val="BE866BE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C73840B5"/>
    <w:multiLevelType w:val="multilevel"/>
    <w:tmpl w:val="C73840B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E1626A25"/>
    <w:multiLevelType w:val="singleLevel"/>
    <w:tmpl w:val="E1626A25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06FC2E6B"/>
    <w:multiLevelType w:val="hybridMultilevel"/>
    <w:tmpl w:val="EB3E4A00"/>
    <w:lvl w:ilvl="0" w:tplc="BA746E6E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C787B1A"/>
    <w:multiLevelType w:val="multilevel"/>
    <w:tmpl w:val="0C787B1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960" w:hanging="360"/>
      </w:pPr>
      <w:rPr>
        <w:rFonts w:ascii="Arial" w:hAnsi="Arial" w:cs="Times New Roman" w:hint="default"/>
      </w:rPr>
    </w:lvl>
    <w:lvl w:ilvl="2">
      <w:start w:val="3"/>
      <w:numFmt w:val="bullet"/>
      <w:lvlText w:val="-"/>
      <w:lvlJc w:val="left"/>
      <w:pPr>
        <w:ind w:left="1080" w:hanging="360"/>
      </w:pPr>
      <w:rPr>
        <w:rFonts w:ascii="Calibri" w:eastAsia="等线" w:hAnsi="Calibri" w:cs="Calibri" w:hint="default"/>
      </w:rPr>
    </w:lvl>
    <w:lvl w:ilvl="3">
      <w:start w:val="3"/>
      <w:numFmt w:val="bullet"/>
      <w:lvlText w:val="-"/>
      <w:lvlJc w:val="left"/>
      <w:pPr>
        <w:ind w:left="1080" w:hanging="360"/>
      </w:pPr>
      <w:rPr>
        <w:rFonts w:ascii="Calibri" w:eastAsia="等线" w:hAnsi="Calibri" w:cs="Calibri" w:hint="default"/>
      </w:rPr>
    </w:lvl>
    <w:lvl w:ilvl="4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6F90BAD"/>
    <w:multiLevelType w:val="multilevel"/>
    <w:tmpl w:val="16F90B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3" w:hanging="80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FC40BD"/>
    <w:multiLevelType w:val="multilevel"/>
    <w:tmpl w:val="31FC40BD"/>
    <w:lvl w:ilvl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3A022065"/>
    <w:multiLevelType w:val="multilevel"/>
    <w:tmpl w:val="3A022065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>
    <w:nsid w:val="3E9B6F97"/>
    <w:multiLevelType w:val="multilevel"/>
    <w:tmpl w:val="3E9B6F9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2"/>
  </w:num>
  <w:num w:numId="5">
    <w:abstractNumId w:val="18"/>
  </w:num>
  <w:num w:numId="6">
    <w:abstractNumId w:val="11"/>
  </w:num>
  <w:num w:numId="7">
    <w:abstractNumId w:val="15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16"/>
  </w:num>
  <w:num w:numId="13">
    <w:abstractNumId w:val="12"/>
  </w:num>
  <w:num w:numId="14">
    <w:abstractNumId w:val="9"/>
  </w:num>
  <w:num w:numId="15">
    <w:abstractNumId w:val="17"/>
  </w:num>
  <w:num w:numId="16">
    <w:abstractNumId w:val="13"/>
  </w:num>
  <w:num w:numId="17">
    <w:abstractNumId w:val="5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55E2"/>
    <w:rsid w:val="000177F0"/>
    <w:rsid w:val="00034720"/>
    <w:rsid w:val="000472F7"/>
    <w:rsid w:val="00050423"/>
    <w:rsid w:val="00051F4E"/>
    <w:rsid w:val="000529AC"/>
    <w:rsid w:val="00071FB7"/>
    <w:rsid w:val="00072FB0"/>
    <w:rsid w:val="0007790D"/>
    <w:rsid w:val="00077A1A"/>
    <w:rsid w:val="00090D39"/>
    <w:rsid w:val="00093DF3"/>
    <w:rsid w:val="000A15BE"/>
    <w:rsid w:val="000A168E"/>
    <w:rsid w:val="000A223E"/>
    <w:rsid w:val="000C00A4"/>
    <w:rsid w:val="000C1A96"/>
    <w:rsid w:val="000C3DF8"/>
    <w:rsid w:val="000C7E3D"/>
    <w:rsid w:val="000D0462"/>
    <w:rsid w:val="000D627E"/>
    <w:rsid w:val="000E2433"/>
    <w:rsid w:val="000F28CA"/>
    <w:rsid w:val="001009B8"/>
    <w:rsid w:val="00103457"/>
    <w:rsid w:val="00103906"/>
    <w:rsid w:val="00105530"/>
    <w:rsid w:val="001154F3"/>
    <w:rsid w:val="00120AF7"/>
    <w:rsid w:val="00142961"/>
    <w:rsid w:val="001470AA"/>
    <w:rsid w:val="00153BF7"/>
    <w:rsid w:val="00154DBD"/>
    <w:rsid w:val="0015603B"/>
    <w:rsid w:val="0016113B"/>
    <w:rsid w:val="001615B7"/>
    <w:rsid w:val="001632AB"/>
    <w:rsid w:val="00172A27"/>
    <w:rsid w:val="001754AE"/>
    <w:rsid w:val="0018654F"/>
    <w:rsid w:val="0018732E"/>
    <w:rsid w:val="00187B26"/>
    <w:rsid w:val="00191912"/>
    <w:rsid w:val="00195F46"/>
    <w:rsid w:val="00196226"/>
    <w:rsid w:val="001A1539"/>
    <w:rsid w:val="001B338B"/>
    <w:rsid w:val="001B3634"/>
    <w:rsid w:val="001B3889"/>
    <w:rsid w:val="001C1894"/>
    <w:rsid w:val="001C196F"/>
    <w:rsid w:val="001D1287"/>
    <w:rsid w:val="001D2884"/>
    <w:rsid w:val="001E0651"/>
    <w:rsid w:val="001E125B"/>
    <w:rsid w:val="001E262F"/>
    <w:rsid w:val="001F1BB1"/>
    <w:rsid w:val="001F2AF7"/>
    <w:rsid w:val="001F415E"/>
    <w:rsid w:val="001F6E58"/>
    <w:rsid w:val="00203B63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4FC6"/>
    <w:rsid w:val="00247A67"/>
    <w:rsid w:val="00251814"/>
    <w:rsid w:val="002546A5"/>
    <w:rsid w:val="00256B05"/>
    <w:rsid w:val="00261BCE"/>
    <w:rsid w:val="00261C72"/>
    <w:rsid w:val="0026766E"/>
    <w:rsid w:val="00270F8C"/>
    <w:rsid w:val="002748A9"/>
    <w:rsid w:val="00282069"/>
    <w:rsid w:val="00283A0A"/>
    <w:rsid w:val="00285965"/>
    <w:rsid w:val="0029516D"/>
    <w:rsid w:val="00297949"/>
    <w:rsid w:val="002A3D98"/>
    <w:rsid w:val="002B4661"/>
    <w:rsid w:val="002C4448"/>
    <w:rsid w:val="002C4966"/>
    <w:rsid w:val="002C4CB4"/>
    <w:rsid w:val="002C60BF"/>
    <w:rsid w:val="002C68AC"/>
    <w:rsid w:val="002C7CCD"/>
    <w:rsid w:val="002D739F"/>
    <w:rsid w:val="002F0E7A"/>
    <w:rsid w:val="002F2535"/>
    <w:rsid w:val="002F2C7F"/>
    <w:rsid w:val="002F5687"/>
    <w:rsid w:val="002F5A8D"/>
    <w:rsid w:val="00300D72"/>
    <w:rsid w:val="00302F20"/>
    <w:rsid w:val="00303936"/>
    <w:rsid w:val="00314748"/>
    <w:rsid w:val="00316046"/>
    <w:rsid w:val="00317501"/>
    <w:rsid w:val="00322EE2"/>
    <w:rsid w:val="00325902"/>
    <w:rsid w:val="003275A3"/>
    <w:rsid w:val="00331B70"/>
    <w:rsid w:val="00332D30"/>
    <w:rsid w:val="0033573E"/>
    <w:rsid w:val="00335FF9"/>
    <w:rsid w:val="0034009F"/>
    <w:rsid w:val="00340631"/>
    <w:rsid w:val="00343CE4"/>
    <w:rsid w:val="00344E48"/>
    <w:rsid w:val="003466BB"/>
    <w:rsid w:val="00352087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87E0A"/>
    <w:rsid w:val="00396F31"/>
    <w:rsid w:val="00397BA3"/>
    <w:rsid w:val="003A1DCE"/>
    <w:rsid w:val="003A4365"/>
    <w:rsid w:val="003A6BBE"/>
    <w:rsid w:val="003A7EAD"/>
    <w:rsid w:val="003B4A5E"/>
    <w:rsid w:val="003B53DF"/>
    <w:rsid w:val="003B5AC2"/>
    <w:rsid w:val="003D1DE1"/>
    <w:rsid w:val="003D44C6"/>
    <w:rsid w:val="003D5CFD"/>
    <w:rsid w:val="003F7415"/>
    <w:rsid w:val="004003D2"/>
    <w:rsid w:val="00417B25"/>
    <w:rsid w:val="004209E1"/>
    <w:rsid w:val="0042238B"/>
    <w:rsid w:val="00434E27"/>
    <w:rsid w:val="00440E60"/>
    <w:rsid w:val="00450C17"/>
    <w:rsid w:val="004527B1"/>
    <w:rsid w:val="004545A5"/>
    <w:rsid w:val="004557D2"/>
    <w:rsid w:val="004608F6"/>
    <w:rsid w:val="004724B4"/>
    <w:rsid w:val="00472B06"/>
    <w:rsid w:val="00477655"/>
    <w:rsid w:val="0048120F"/>
    <w:rsid w:val="00482706"/>
    <w:rsid w:val="00490434"/>
    <w:rsid w:val="00494F95"/>
    <w:rsid w:val="004A142B"/>
    <w:rsid w:val="004A2759"/>
    <w:rsid w:val="004A5D1D"/>
    <w:rsid w:val="004A699E"/>
    <w:rsid w:val="004B44A9"/>
    <w:rsid w:val="004B4669"/>
    <w:rsid w:val="004C1A54"/>
    <w:rsid w:val="004C4E0D"/>
    <w:rsid w:val="004D2637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27FE"/>
    <w:rsid w:val="00546436"/>
    <w:rsid w:val="00547723"/>
    <w:rsid w:val="00557A97"/>
    <w:rsid w:val="00561FA8"/>
    <w:rsid w:val="005624FE"/>
    <w:rsid w:val="005644F6"/>
    <w:rsid w:val="00564BCB"/>
    <w:rsid w:val="005725AF"/>
    <w:rsid w:val="00572F6E"/>
    <w:rsid w:val="00574776"/>
    <w:rsid w:val="0058526A"/>
    <w:rsid w:val="00592D88"/>
    <w:rsid w:val="0059321F"/>
    <w:rsid w:val="00593818"/>
    <w:rsid w:val="005A05C6"/>
    <w:rsid w:val="005A0FE9"/>
    <w:rsid w:val="005B4834"/>
    <w:rsid w:val="005B77A5"/>
    <w:rsid w:val="005C6B42"/>
    <w:rsid w:val="005D6A1C"/>
    <w:rsid w:val="005E2107"/>
    <w:rsid w:val="005E2808"/>
    <w:rsid w:val="005E2C89"/>
    <w:rsid w:val="005E4650"/>
    <w:rsid w:val="005E55B4"/>
    <w:rsid w:val="005F26E5"/>
    <w:rsid w:val="005F7062"/>
    <w:rsid w:val="00603844"/>
    <w:rsid w:val="00604404"/>
    <w:rsid w:val="006059E5"/>
    <w:rsid w:val="00611232"/>
    <w:rsid w:val="00614E28"/>
    <w:rsid w:val="00615626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1393"/>
    <w:rsid w:val="00642298"/>
    <w:rsid w:val="00646EAA"/>
    <w:rsid w:val="006501AA"/>
    <w:rsid w:val="00650A2A"/>
    <w:rsid w:val="006536B8"/>
    <w:rsid w:val="00653F4E"/>
    <w:rsid w:val="00674C9A"/>
    <w:rsid w:val="00676C72"/>
    <w:rsid w:val="00680FFF"/>
    <w:rsid w:val="00691376"/>
    <w:rsid w:val="006922EF"/>
    <w:rsid w:val="00694FB9"/>
    <w:rsid w:val="006A2804"/>
    <w:rsid w:val="006A5C28"/>
    <w:rsid w:val="006B0580"/>
    <w:rsid w:val="006C2229"/>
    <w:rsid w:val="006C43C7"/>
    <w:rsid w:val="006C55B1"/>
    <w:rsid w:val="006C69C1"/>
    <w:rsid w:val="006D11DE"/>
    <w:rsid w:val="006D3D89"/>
    <w:rsid w:val="006E01C3"/>
    <w:rsid w:val="006F4852"/>
    <w:rsid w:val="006F57BE"/>
    <w:rsid w:val="00700636"/>
    <w:rsid w:val="00701BF9"/>
    <w:rsid w:val="00702237"/>
    <w:rsid w:val="007032FE"/>
    <w:rsid w:val="007036F7"/>
    <w:rsid w:val="0070691A"/>
    <w:rsid w:val="0070693A"/>
    <w:rsid w:val="00707117"/>
    <w:rsid w:val="0071460D"/>
    <w:rsid w:val="0071482B"/>
    <w:rsid w:val="00717A38"/>
    <w:rsid w:val="00722198"/>
    <w:rsid w:val="00722950"/>
    <w:rsid w:val="0073053B"/>
    <w:rsid w:val="00735DC1"/>
    <w:rsid w:val="00737786"/>
    <w:rsid w:val="007427BB"/>
    <w:rsid w:val="007440A2"/>
    <w:rsid w:val="00745143"/>
    <w:rsid w:val="00747165"/>
    <w:rsid w:val="00747C56"/>
    <w:rsid w:val="007501AC"/>
    <w:rsid w:val="00756124"/>
    <w:rsid w:val="00762F1B"/>
    <w:rsid w:val="0076682E"/>
    <w:rsid w:val="007728A8"/>
    <w:rsid w:val="0077581A"/>
    <w:rsid w:val="0077761A"/>
    <w:rsid w:val="00784828"/>
    <w:rsid w:val="00785A2A"/>
    <w:rsid w:val="00786A2C"/>
    <w:rsid w:val="00786F84"/>
    <w:rsid w:val="00787FA9"/>
    <w:rsid w:val="007A0CD8"/>
    <w:rsid w:val="007A5C33"/>
    <w:rsid w:val="007B0FD9"/>
    <w:rsid w:val="007B18C1"/>
    <w:rsid w:val="007B33D8"/>
    <w:rsid w:val="007B403E"/>
    <w:rsid w:val="007B447A"/>
    <w:rsid w:val="007B458B"/>
    <w:rsid w:val="007C1010"/>
    <w:rsid w:val="007C248D"/>
    <w:rsid w:val="007C4328"/>
    <w:rsid w:val="007C440F"/>
    <w:rsid w:val="007C47F6"/>
    <w:rsid w:val="007D2C32"/>
    <w:rsid w:val="007D4A27"/>
    <w:rsid w:val="007E4A23"/>
    <w:rsid w:val="007F39F4"/>
    <w:rsid w:val="00800C88"/>
    <w:rsid w:val="00802A15"/>
    <w:rsid w:val="008036A8"/>
    <w:rsid w:val="00810C42"/>
    <w:rsid w:val="0081583C"/>
    <w:rsid w:val="00816EF3"/>
    <w:rsid w:val="008226B2"/>
    <w:rsid w:val="00826307"/>
    <w:rsid w:val="008266C4"/>
    <w:rsid w:val="00830F1E"/>
    <w:rsid w:val="008412CD"/>
    <w:rsid w:val="00842BFF"/>
    <w:rsid w:val="0084332A"/>
    <w:rsid w:val="00847621"/>
    <w:rsid w:val="00852635"/>
    <w:rsid w:val="0085443B"/>
    <w:rsid w:val="00857A62"/>
    <w:rsid w:val="00857E93"/>
    <w:rsid w:val="00860AD1"/>
    <w:rsid w:val="008652E8"/>
    <w:rsid w:val="0087018B"/>
    <w:rsid w:val="00870679"/>
    <w:rsid w:val="00870E40"/>
    <w:rsid w:val="00881540"/>
    <w:rsid w:val="00886E49"/>
    <w:rsid w:val="00886EA7"/>
    <w:rsid w:val="00892B4C"/>
    <w:rsid w:val="00893268"/>
    <w:rsid w:val="0089344F"/>
    <w:rsid w:val="00894520"/>
    <w:rsid w:val="00897ABC"/>
    <w:rsid w:val="008A72B5"/>
    <w:rsid w:val="008B3130"/>
    <w:rsid w:val="008B363D"/>
    <w:rsid w:val="008B547D"/>
    <w:rsid w:val="008B5C48"/>
    <w:rsid w:val="008B6EF0"/>
    <w:rsid w:val="008B7F10"/>
    <w:rsid w:val="008C0445"/>
    <w:rsid w:val="008C2278"/>
    <w:rsid w:val="008C53CA"/>
    <w:rsid w:val="008C6ACB"/>
    <w:rsid w:val="008D3ED9"/>
    <w:rsid w:val="008D7AF5"/>
    <w:rsid w:val="008E1E4D"/>
    <w:rsid w:val="008F255E"/>
    <w:rsid w:val="008F3DC8"/>
    <w:rsid w:val="008F7696"/>
    <w:rsid w:val="00901BD8"/>
    <w:rsid w:val="00903A35"/>
    <w:rsid w:val="00913703"/>
    <w:rsid w:val="00920A9B"/>
    <w:rsid w:val="00920E7A"/>
    <w:rsid w:val="00922624"/>
    <w:rsid w:val="00923BDA"/>
    <w:rsid w:val="00934232"/>
    <w:rsid w:val="0093617A"/>
    <w:rsid w:val="009411A5"/>
    <w:rsid w:val="00942AEE"/>
    <w:rsid w:val="00946A7C"/>
    <w:rsid w:val="00950DB1"/>
    <w:rsid w:val="00952C83"/>
    <w:rsid w:val="00956A30"/>
    <w:rsid w:val="00957329"/>
    <w:rsid w:val="00957418"/>
    <w:rsid w:val="009610C6"/>
    <w:rsid w:val="00961455"/>
    <w:rsid w:val="0096194F"/>
    <w:rsid w:val="00963243"/>
    <w:rsid w:val="009648EE"/>
    <w:rsid w:val="00966E7D"/>
    <w:rsid w:val="009701C1"/>
    <w:rsid w:val="00970630"/>
    <w:rsid w:val="00971A1F"/>
    <w:rsid w:val="009734B7"/>
    <w:rsid w:val="00975511"/>
    <w:rsid w:val="00983D5C"/>
    <w:rsid w:val="00983FE2"/>
    <w:rsid w:val="00986B97"/>
    <w:rsid w:val="00994A41"/>
    <w:rsid w:val="009A319E"/>
    <w:rsid w:val="009A380A"/>
    <w:rsid w:val="009A3A36"/>
    <w:rsid w:val="009A4450"/>
    <w:rsid w:val="009A4F31"/>
    <w:rsid w:val="009B05AD"/>
    <w:rsid w:val="009B18A3"/>
    <w:rsid w:val="009B5557"/>
    <w:rsid w:val="009C6F28"/>
    <w:rsid w:val="009D5B5E"/>
    <w:rsid w:val="009D6400"/>
    <w:rsid w:val="009D6675"/>
    <w:rsid w:val="009D7770"/>
    <w:rsid w:val="009D7C12"/>
    <w:rsid w:val="009E3D74"/>
    <w:rsid w:val="009F03F7"/>
    <w:rsid w:val="009F65A8"/>
    <w:rsid w:val="009F7747"/>
    <w:rsid w:val="00A00A06"/>
    <w:rsid w:val="00A05A33"/>
    <w:rsid w:val="00A12854"/>
    <w:rsid w:val="00A14F22"/>
    <w:rsid w:val="00A171E5"/>
    <w:rsid w:val="00A17810"/>
    <w:rsid w:val="00A20231"/>
    <w:rsid w:val="00A212A7"/>
    <w:rsid w:val="00A21523"/>
    <w:rsid w:val="00A26720"/>
    <w:rsid w:val="00A278F9"/>
    <w:rsid w:val="00A33BD9"/>
    <w:rsid w:val="00A40C3F"/>
    <w:rsid w:val="00A4182C"/>
    <w:rsid w:val="00A50B2A"/>
    <w:rsid w:val="00A51740"/>
    <w:rsid w:val="00A54A48"/>
    <w:rsid w:val="00A551E2"/>
    <w:rsid w:val="00A56849"/>
    <w:rsid w:val="00A656E5"/>
    <w:rsid w:val="00A809DB"/>
    <w:rsid w:val="00A83C13"/>
    <w:rsid w:val="00A86EB5"/>
    <w:rsid w:val="00A91773"/>
    <w:rsid w:val="00A92854"/>
    <w:rsid w:val="00A92CA8"/>
    <w:rsid w:val="00A93B7B"/>
    <w:rsid w:val="00A94D9B"/>
    <w:rsid w:val="00A967AB"/>
    <w:rsid w:val="00AA1889"/>
    <w:rsid w:val="00AB0AAF"/>
    <w:rsid w:val="00AB214F"/>
    <w:rsid w:val="00AB251B"/>
    <w:rsid w:val="00AB5108"/>
    <w:rsid w:val="00AB6D34"/>
    <w:rsid w:val="00AC24BF"/>
    <w:rsid w:val="00AC3815"/>
    <w:rsid w:val="00AD133F"/>
    <w:rsid w:val="00AD56C4"/>
    <w:rsid w:val="00AD7FE5"/>
    <w:rsid w:val="00AE5530"/>
    <w:rsid w:val="00AF050A"/>
    <w:rsid w:val="00B031EF"/>
    <w:rsid w:val="00B07839"/>
    <w:rsid w:val="00B110EA"/>
    <w:rsid w:val="00B11405"/>
    <w:rsid w:val="00B12602"/>
    <w:rsid w:val="00B138E9"/>
    <w:rsid w:val="00B15B99"/>
    <w:rsid w:val="00B179E3"/>
    <w:rsid w:val="00B21480"/>
    <w:rsid w:val="00B245AA"/>
    <w:rsid w:val="00B34FF8"/>
    <w:rsid w:val="00B43645"/>
    <w:rsid w:val="00B5181A"/>
    <w:rsid w:val="00B52BE9"/>
    <w:rsid w:val="00B54730"/>
    <w:rsid w:val="00B56091"/>
    <w:rsid w:val="00B60B3E"/>
    <w:rsid w:val="00B60F6C"/>
    <w:rsid w:val="00B663FA"/>
    <w:rsid w:val="00B71B7A"/>
    <w:rsid w:val="00B72848"/>
    <w:rsid w:val="00B731A6"/>
    <w:rsid w:val="00B76824"/>
    <w:rsid w:val="00B768A1"/>
    <w:rsid w:val="00B81C3C"/>
    <w:rsid w:val="00B87AB7"/>
    <w:rsid w:val="00B92CDA"/>
    <w:rsid w:val="00B9379C"/>
    <w:rsid w:val="00B96E00"/>
    <w:rsid w:val="00BA1E14"/>
    <w:rsid w:val="00BA72B7"/>
    <w:rsid w:val="00BA7674"/>
    <w:rsid w:val="00BB08C4"/>
    <w:rsid w:val="00BC0005"/>
    <w:rsid w:val="00BD33A2"/>
    <w:rsid w:val="00BD49FA"/>
    <w:rsid w:val="00BD72A5"/>
    <w:rsid w:val="00BE22EC"/>
    <w:rsid w:val="00BE5D22"/>
    <w:rsid w:val="00BE7970"/>
    <w:rsid w:val="00BE7A8C"/>
    <w:rsid w:val="00BF526E"/>
    <w:rsid w:val="00BF61CA"/>
    <w:rsid w:val="00BF743C"/>
    <w:rsid w:val="00BF78E9"/>
    <w:rsid w:val="00C00906"/>
    <w:rsid w:val="00C014A9"/>
    <w:rsid w:val="00C07C74"/>
    <w:rsid w:val="00C111FE"/>
    <w:rsid w:val="00C12784"/>
    <w:rsid w:val="00C16276"/>
    <w:rsid w:val="00C2142E"/>
    <w:rsid w:val="00C22FCF"/>
    <w:rsid w:val="00C2334E"/>
    <w:rsid w:val="00C2713A"/>
    <w:rsid w:val="00C34FD0"/>
    <w:rsid w:val="00C40AA1"/>
    <w:rsid w:val="00C52664"/>
    <w:rsid w:val="00C5791E"/>
    <w:rsid w:val="00C625E3"/>
    <w:rsid w:val="00C6489E"/>
    <w:rsid w:val="00C65B20"/>
    <w:rsid w:val="00C67AE3"/>
    <w:rsid w:val="00C76271"/>
    <w:rsid w:val="00C829B3"/>
    <w:rsid w:val="00C855D2"/>
    <w:rsid w:val="00C865CB"/>
    <w:rsid w:val="00C925E7"/>
    <w:rsid w:val="00CA09F5"/>
    <w:rsid w:val="00CA152B"/>
    <w:rsid w:val="00CB03D7"/>
    <w:rsid w:val="00CB046A"/>
    <w:rsid w:val="00CB4602"/>
    <w:rsid w:val="00CB7F67"/>
    <w:rsid w:val="00CB7FB3"/>
    <w:rsid w:val="00CC01B0"/>
    <w:rsid w:val="00CC11A8"/>
    <w:rsid w:val="00CD5E4A"/>
    <w:rsid w:val="00CD62C4"/>
    <w:rsid w:val="00CD71E9"/>
    <w:rsid w:val="00CD7492"/>
    <w:rsid w:val="00CE32ED"/>
    <w:rsid w:val="00CF0062"/>
    <w:rsid w:val="00CF25E8"/>
    <w:rsid w:val="00CF4293"/>
    <w:rsid w:val="00D06F00"/>
    <w:rsid w:val="00D133A3"/>
    <w:rsid w:val="00D133A5"/>
    <w:rsid w:val="00D14578"/>
    <w:rsid w:val="00D17260"/>
    <w:rsid w:val="00D22C2E"/>
    <w:rsid w:val="00D24465"/>
    <w:rsid w:val="00D27BF8"/>
    <w:rsid w:val="00D30D70"/>
    <w:rsid w:val="00D30FF6"/>
    <w:rsid w:val="00D32F78"/>
    <w:rsid w:val="00D471A9"/>
    <w:rsid w:val="00D54F1B"/>
    <w:rsid w:val="00D57D7B"/>
    <w:rsid w:val="00D60DA9"/>
    <w:rsid w:val="00D714E2"/>
    <w:rsid w:val="00D7289E"/>
    <w:rsid w:val="00D82CF5"/>
    <w:rsid w:val="00D838A0"/>
    <w:rsid w:val="00D8550E"/>
    <w:rsid w:val="00D864EB"/>
    <w:rsid w:val="00D871C4"/>
    <w:rsid w:val="00D8785A"/>
    <w:rsid w:val="00D91349"/>
    <w:rsid w:val="00D92E3B"/>
    <w:rsid w:val="00D93BC0"/>
    <w:rsid w:val="00DB0E95"/>
    <w:rsid w:val="00DB12AD"/>
    <w:rsid w:val="00DC081C"/>
    <w:rsid w:val="00DC0C4F"/>
    <w:rsid w:val="00DC1213"/>
    <w:rsid w:val="00DC6E1E"/>
    <w:rsid w:val="00DC70F6"/>
    <w:rsid w:val="00DC724A"/>
    <w:rsid w:val="00DD5F49"/>
    <w:rsid w:val="00DE5E74"/>
    <w:rsid w:val="00DF4482"/>
    <w:rsid w:val="00E05651"/>
    <w:rsid w:val="00E068AA"/>
    <w:rsid w:val="00E15DED"/>
    <w:rsid w:val="00E258FC"/>
    <w:rsid w:val="00E30348"/>
    <w:rsid w:val="00E31DA6"/>
    <w:rsid w:val="00E339EA"/>
    <w:rsid w:val="00E4058E"/>
    <w:rsid w:val="00E52879"/>
    <w:rsid w:val="00E5408B"/>
    <w:rsid w:val="00E552BE"/>
    <w:rsid w:val="00E55791"/>
    <w:rsid w:val="00E56340"/>
    <w:rsid w:val="00E64FD4"/>
    <w:rsid w:val="00E67009"/>
    <w:rsid w:val="00E704FD"/>
    <w:rsid w:val="00E70594"/>
    <w:rsid w:val="00E739E5"/>
    <w:rsid w:val="00E74561"/>
    <w:rsid w:val="00E74935"/>
    <w:rsid w:val="00E75D6F"/>
    <w:rsid w:val="00E847C5"/>
    <w:rsid w:val="00E859BF"/>
    <w:rsid w:val="00E8609B"/>
    <w:rsid w:val="00E92BF0"/>
    <w:rsid w:val="00E93D73"/>
    <w:rsid w:val="00E94718"/>
    <w:rsid w:val="00E952B8"/>
    <w:rsid w:val="00E95FFE"/>
    <w:rsid w:val="00EA0820"/>
    <w:rsid w:val="00EA1B3D"/>
    <w:rsid w:val="00EB1FC2"/>
    <w:rsid w:val="00EB2019"/>
    <w:rsid w:val="00EB24EC"/>
    <w:rsid w:val="00EB70EA"/>
    <w:rsid w:val="00EC1DAF"/>
    <w:rsid w:val="00ED0DCA"/>
    <w:rsid w:val="00ED1111"/>
    <w:rsid w:val="00ED47A7"/>
    <w:rsid w:val="00EE1EE7"/>
    <w:rsid w:val="00EF4A28"/>
    <w:rsid w:val="00EF6AF5"/>
    <w:rsid w:val="00F0083C"/>
    <w:rsid w:val="00F019E9"/>
    <w:rsid w:val="00F03760"/>
    <w:rsid w:val="00F05DFC"/>
    <w:rsid w:val="00F072E8"/>
    <w:rsid w:val="00F143A1"/>
    <w:rsid w:val="00F1480F"/>
    <w:rsid w:val="00F179F3"/>
    <w:rsid w:val="00F2072B"/>
    <w:rsid w:val="00F34277"/>
    <w:rsid w:val="00F34CA1"/>
    <w:rsid w:val="00F4372E"/>
    <w:rsid w:val="00F453FE"/>
    <w:rsid w:val="00F61E82"/>
    <w:rsid w:val="00F71825"/>
    <w:rsid w:val="00F80169"/>
    <w:rsid w:val="00F81514"/>
    <w:rsid w:val="00F82200"/>
    <w:rsid w:val="00F82B86"/>
    <w:rsid w:val="00F84700"/>
    <w:rsid w:val="00F85FAD"/>
    <w:rsid w:val="00F86352"/>
    <w:rsid w:val="00F87040"/>
    <w:rsid w:val="00F870DD"/>
    <w:rsid w:val="00F9432B"/>
    <w:rsid w:val="00F9445C"/>
    <w:rsid w:val="00F95A32"/>
    <w:rsid w:val="00FA1309"/>
    <w:rsid w:val="00FA1D8A"/>
    <w:rsid w:val="00FA3897"/>
    <w:rsid w:val="00FA3FD9"/>
    <w:rsid w:val="00FA6AF6"/>
    <w:rsid w:val="00FA7D65"/>
    <w:rsid w:val="00FB593A"/>
    <w:rsid w:val="00FC1AD0"/>
    <w:rsid w:val="00FC20D8"/>
    <w:rsid w:val="00FC396F"/>
    <w:rsid w:val="00FC3D4E"/>
    <w:rsid w:val="00FC6D99"/>
    <w:rsid w:val="00FC72FB"/>
    <w:rsid w:val="00FD0CF0"/>
    <w:rsid w:val="00FD162B"/>
    <w:rsid w:val="00FE08CB"/>
    <w:rsid w:val="00FE0900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32395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A14F87"/>
    <w:rsid w:val="06D94F62"/>
    <w:rsid w:val="06E930D6"/>
    <w:rsid w:val="06F9688C"/>
    <w:rsid w:val="06FA3145"/>
    <w:rsid w:val="07372476"/>
    <w:rsid w:val="07381AA5"/>
    <w:rsid w:val="07395562"/>
    <w:rsid w:val="073C0F1E"/>
    <w:rsid w:val="07573824"/>
    <w:rsid w:val="075A5568"/>
    <w:rsid w:val="076D5A73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A77EEA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6C645A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A65044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0D00216"/>
    <w:rsid w:val="11011524"/>
    <w:rsid w:val="110877A1"/>
    <w:rsid w:val="110929B6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6161D4"/>
    <w:rsid w:val="12753E07"/>
    <w:rsid w:val="127B28B7"/>
    <w:rsid w:val="129245E5"/>
    <w:rsid w:val="12C10D7D"/>
    <w:rsid w:val="12C50511"/>
    <w:rsid w:val="12CE1204"/>
    <w:rsid w:val="12F06EE1"/>
    <w:rsid w:val="12F32533"/>
    <w:rsid w:val="12F34854"/>
    <w:rsid w:val="13153AEF"/>
    <w:rsid w:val="13294F44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D22209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91B72"/>
    <w:rsid w:val="167A273E"/>
    <w:rsid w:val="16A61F0D"/>
    <w:rsid w:val="16AC5F02"/>
    <w:rsid w:val="16B27F4D"/>
    <w:rsid w:val="16C77FE5"/>
    <w:rsid w:val="16F47E57"/>
    <w:rsid w:val="16F53AB0"/>
    <w:rsid w:val="171532D4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02234C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5E6E3C"/>
    <w:rsid w:val="1D6451C6"/>
    <w:rsid w:val="1D654C9F"/>
    <w:rsid w:val="1D69417C"/>
    <w:rsid w:val="1D807289"/>
    <w:rsid w:val="1D8E233B"/>
    <w:rsid w:val="1D975DF7"/>
    <w:rsid w:val="1D9B123D"/>
    <w:rsid w:val="1D9E12E8"/>
    <w:rsid w:val="1DBE4B9E"/>
    <w:rsid w:val="1DCB4927"/>
    <w:rsid w:val="1DD6405C"/>
    <w:rsid w:val="1DDD3571"/>
    <w:rsid w:val="1E1754F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34124B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7D64A7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3FE36DA"/>
    <w:rsid w:val="240211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02CEA"/>
    <w:rsid w:val="27743788"/>
    <w:rsid w:val="277B261F"/>
    <w:rsid w:val="27962ACA"/>
    <w:rsid w:val="279B5A93"/>
    <w:rsid w:val="27A35CC1"/>
    <w:rsid w:val="27AD08FF"/>
    <w:rsid w:val="27E916BA"/>
    <w:rsid w:val="27F10483"/>
    <w:rsid w:val="27FC3372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72969"/>
    <w:rsid w:val="29CD7458"/>
    <w:rsid w:val="29D9048F"/>
    <w:rsid w:val="29EF70CC"/>
    <w:rsid w:val="2A1C62F4"/>
    <w:rsid w:val="2A5F0A9A"/>
    <w:rsid w:val="2A742E1C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CC6FF0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C1B78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4B55D7"/>
    <w:rsid w:val="2F5604CA"/>
    <w:rsid w:val="2F592F8F"/>
    <w:rsid w:val="2FA36E63"/>
    <w:rsid w:val="2FAA7C6F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261002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A336D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90F16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BF7C5B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C217B1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CD665F"/>
    <w:rsid w:val="40DD4729"/>
    <w:rsid w:val="40EB7E0B"/>
    <w:rsid w:val="40F1349D"/>
    <w:rsid w:val="411E2BE4"/>
    <w:rsid w:val="4136428A"/>
    <w:rsid w:val="413A144A"/>
    <w:rsid w:val="413B7573"/>
    <w:rsid w:val="41694287"/>
    <w:rsid w:val="416948A9"/>
    <w:rsid w:val="416B194D"/>
    <w:rsid w:val="41BE3E52"/>
    <w:rsid w:val="41C36A02"/>
    <w:rsid w:val="41D8445C"/>
    <w:rsid w:val="41F562AD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7E4395"/>
    <w:rsid w:val="43806B74"/>
    <w:rsid w:val="43922D90"/>
    <w:rsid w:val="439E00F9"/>
    <w:rsid w:val="43B24CCF"/>
    <w:rsid w:val="43B43752"/>
    <w:rsid w:val="43D14618"/>
    <w:rsid w:val="43E63027"/>
    <w:rsid w:val="43F669C3"/>
    <w:rsid w:val="440B6F6C"/>
    <w:rsid w:val="44205D19"/>
    <w:rsid w:val="442C10DA"/>
    <w:rsid w:val="44314B0E"/>
    <w:rsid w:val="446404BC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2BE5"/>
    <w:rsid w:val="4906501C"/>
    <w:rsid w:val="49132398"/>
    <w:rsid w:val="491B5B23"/>
    <w:rsid w:val="493B491E"/>
    <w:rsid w:val="494305AE"/>
    <w:rsid w:val="494E0A20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CF739E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CDF3F86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D60620"/>
    <w:rsid w:val="4DE22B61"/>
    <w:rsid w:val="4DE96EBF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67177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935143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D8114B"/>
    <w:rsid w:val="53E6334F"/>
    <w:rsid w:val="53FB17FA"/>
    <w:rsid w:val="540D22F7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2A7751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427C6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CEC5C67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CE7CAB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297E0E"/>
    <w:rsid w:val="6138206E"/>
    <w:rsid w:val="61432418"/>
    <w:rsid w:val="614D3C7D"/>
    <w:rsid w:val="61586FA7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944D1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75A86"/>
    <w:rsid w:val="6688533A"/>
    <w:rsid w:val="66BB442F"/>
    <w:rsid w:val="66D02521"/>
    <w:rsid w:val="67097AAB"/>
    <w:rsid w:val="670C3488"/>
    <w:rsid w:val="671A237D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5E38B4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3534A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0E27C7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A3754D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BE3B48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0F2FBF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21C19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EC4C6A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1B0177"/>
    <w:rsid w:val="7D21528B"/>
    <w:rsid w:val="7D295788"/>
    <w:rsid w:val="7D407271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13C0D"/>
    <w:rsid w:val="7E433210"/>
    <w:rsid w:val="7E575AC2"/>
    <w:rsid w:val="7E580C80"/>
    <w:rsid w:val="7E5B4207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5F3101-7D16-4360-9F1E-013EA206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0"/>
    <w:qFormat/>
  </w:style>
  <w:style w:type="paragraph" w:styleId="a7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8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b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6"/>
    <w:next w:val="a6"/>
    <w:link w:val="Char4"/>
    <w:uiPriority w:val="99"/>
    <w:semiHidden/>
    <w:unhideWhenUsed/>
    <w:qFormat/>
    <w:pPr>
      <w:jc w:val="left"/>
    </w:pPr>
    <w:rPr>
      <w:b/>
      <w:bCs/>
    </w:rPr>
  </w:style>
  <w:style w:type="table" w:styleId="ad">
    <w:name w:val="Table Grid"/>
    <w:basedOn w:val="a1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Char0">
    <w:name w:val="批注文字 Char"/>
    <w:basedOn w:val="a0"/>
    <w:link w:val="a6"/>
    <w:qFormat/>
    <w:rPr>
      <w:rFonts w:ascii="Times New Roman" w:eastAsia="宋体" w:hAnsi="Times New Roman" w:cs="Times New Roman"/>
      <w:szCs w:val="20"/>
    </w:rPr>
  </w:style>
  <w:style w:type="character" w:customStyle="1" w:styleId="Char2">
    <w:name w:val="页脚 Char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3">
    <w:name w:val="List Paragraph"/>
    <w:basedOn w:val="a"/>
    <w:link w:val="Char5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har4">
    <w:name w:val="批注主题 Char"/>
    <w:basedOn w:val="Char0"/>
    <w:link w:val="ac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Char5">
    <w:name w:val="列出段落 Char"/>
    <w:link w:val="af3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4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Char">
    <w:name w:val="文档结构图 Char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1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7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</w:rPr>
  </w:style>
  <w:style w:type="paragraph" w:customStyle="1" w:styleId="Revision4">
    <w:name w:val="Revision4"/>
    <w:hidden/>
    <w:uiPriority w:val="99"/>
    <w:unhideWhenUsed/>
    <w:qFormat/>
    <w:rPr>
      <w:kern w:val="2"/>
      <w:sz w:val="21"/>
    </w:rPr>
  </w:style>
  <w:style w:type="paragraph" w:customStyle="1" w:styleId="Revision5">
    <w:name w:val="Revision5"/>
    <w:hidden/>
    <w:uiPriority w:val="99"/>
    <w:unhideWhenUsed/>
    <w:qFormat/>
    <w:rPr>
      <w:kern w:val="2"/>
      <w:sz w:val="21"/>
    </w:rPr>
  </w:style>
  <w:style w:type="character" w:customStyle="1" w:styleId="ZGSM">
    <w:name w:val="ZGSM"/>
    <w:qFormat/>
  </w:style>
  <w:style w:type="paragraph" w:customStyle="1" w:styleId="31">
    <w:name w:val="修订3"/>
    <w:hidden/>
    <w:uiPriority w:val="99"/>
    <w:unhideWhenUsed/>
    <w:qFormat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518</Words>
  <Characters>2953</Characters>
  <Application>Microsoft Office Word</Application>
  <DocSecurity>0</DocSecurity>
  <Lines>24</Lines>
  <Paragraphs>6</Paragraphs>
  <ScaleCrop>false</ScaleCrop>
  <Company>ZTE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2024-12-03T09:49:00Z</dcterms:created>
  <dcterms:modified xsi:type="dcterms:W3CDTF">2024-12-03T11:16:00Z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30CBDDF97E7A42A1A7D83731B0E3244C_13</vt:lpwstr>
  </property>
</Properties>
</file>